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0C" w:rsidRPr="00A26743" w:rsidRDefault="00A26743" w:rsidP="00A26743">
      <w:pPr>
        <w:pStyle w:val="Titre"/>
        <w:rPr>
          <w:lang w:val="en-CA"/>
        </w:rPr>
      </w:pPr>
      <w:r w:rsidRPr="00A26743">
        <w:rPr>
          <w:lang w:val="en-CA"/>
        </w:rPr>
        <w:t>REQUIREMENTS</w:t>
      </w:r>
      <w:r w:rsidRPr="00A26743">
        <w:rPr>
          <w:lang w:val="en-CA"/>
        </w:rPr>
        <w:br/>
        <w:t xml:space="preserve">Out-of-province </w:t>
      </w:r>
      <w:r w:rsidRPr="00A26743">
        <w:rPr>
          <w:lang w:val="en-CA"/>
        </w:rPr>
        <w:t>INTERNSHIP AT MONTFORT</w:t>
      </w:r>
    </w:p>
    <w:p w:rsidR="00A26743" w:rsidRPr="00A26743" w:rsidRDefault="00A26743" w:rsidP="00A26743">
      <w:pPr>
        <w:rPr>
          <w:lang w:val="en-CA"/>
        </w:rPr>
      </w:pPr>
    </w:p>
    <w:p w:rsidR="00996A0C" w:rsidRPr="00A26743" w:rsidRDefault="00A26743" w:rsidP="00996A0C">
      <w:pPr>
        <w:pStyle w:val="Sous-titre"/>
        <w:rPr>
          <w:lang w:val="en-CA"/>
        </w:rPr>
      </w:pPr>
      <w:r w:rsidRPr="00A26743">
        <w:rPr>
          <w:lang w:val="en-CA"/>
        </w:rPr>
        <w:t>Immunization requirements</w:t>
      </w:r>
    </w:p>
    <w:p w:rsidR="00A26743" w:rsidRPr="00A26743" w:rsidRDefault="00A26743" w:rsidP="00A26743">
      <w:pPr>
        <w:rPr>
          <w:lang w:val="en-CA"/>
        </w:rPr>
      </w:pPr>
      <w:r w:rsidRPr="00A26743">
        <w:rPr>
          <w:lang w:val="en-CA"/>
        </w:rPr>
        <w:t xml:space="preserve">For students working in Montfort </w:t>
      </w:r>
      <w:r w:rsidRPr="00A26743">
        <w:rPr>
          <w:u w:val="single"/>
          <w:lang w:val="en-CA"/>
        </w:rPr>
        <w:t>in direct contact with patients</w:t>
      </w:r>
      <w:r w:rsidRPr="00A26743">
        <w:rPr>
          <w:lang w:val="en-CA"/>
        </w:rPr>
        <w:t>.</w:t>
      </w:r>
    </w:p>
    <w:p w:rsidR="00B22762" w:rsidRPr="00A26743" w:rsidRDefault="00A26743" w:rsidP="00996A0C">
      <w:pPr>
        <w:pStyle w:val="Sous-titreSansligne"/>
        <w:rPr>
          <w:lang w:val="en-CA"/>
        </w:rPr>
      </w:pPr>
      <w:r w:rsidRPr="00A26743">
        <w:rPr>
          <w:lang w:val="en-CA"/>
        </w:rPr>
        <w:t>Tuberculosis</w:t>
      </w:r>
      <w:r w:rsidR="00996A0C" w:rsidRPr="00A26743">
        <w:rPr>
          <w:lang w:val="en-CA"/>
        </w:rPr>
        <w:t xml:space="preserve">: </w:t>
      </w:r>
    </w:p>
    <w:p w:rsidR="00996A0C" w:rsidRPr="00A26743" w:rsidRDefault="00A26743" w:rsidP="00B22762">
      <w:pPr>
        <w:ind w:left="360"/>
        <w:rPr>
          <w:lang w:val="en-CA"/>
        </w:rPr>
      </w:pPr>
      <w:r w:rsidRPr="00A26743">
        <w:rPr>
          <w:lang w:val="en-CA"/>
        </w:rPr>
        <w:t>Mantoux or Tuberculin test in two stages.</w:t>
      </w:r>
    </w:p>
    <w:p w:rsidR="00996A0C" w:rsidRPr="00A26743" w:rsidRDefault="00A26743" w:rsidP="00A26743">
      <w:pPr>
        <w:pStyle w:val="Paragraphedeliste"/>
        <w:numPr>
          <w:ilvl w:val="0"/>
          <w:numId w:val="6"/>
        </w:numPr>
        <w:rPr>
          <w:sz w:val="4"/>
          <w:szCs w:val="4"/>
          <w:lang w:val="en-CA"/>
        </w:rPr>
      </w:pPr>
      <w:r w:rsidRPr="00A26743">
        <w:rPr>
          <w:lang w:val="en-CA"/>
        </w:rPr>
        <w:t>This test consists of a first injection of Tubersol (0.1 ml) followed by a reading 48 hours post injection.</w:t>
      </w:r>
    </w:p>
    <w:p w:rsidR="00996A0C" w:rsidRPr="00A26743" w:rsidRDefault="00A26743" w:rsidP="00A26743">
      <w:pPr>
        <w:pStyle w:val="Paragraphedeliste"/>
        <w:numPr>
          <w:ilvl w:val="0"/>
          <w:numId w:val="6"/>
        </w:numPr>
        <w:rPr>
          <w:sz w:val="4"/>
          <w:szCs w:val="4"/>
          <w:lang w:val="en-CA"/>
        </w:rPr>
      </w:pPr>
      <w:r w:rsidRPr="00A26743">
        <w:rPr>
          <w:lang w:val="en-CA"/>
        </w:rPr>
        <w:t xml:space="preserve">One to four weeks after the first injection, a second injection of Tubersol (0.1 ml) </w:t>
      </w:r>
      <w:proofErr w:type="gramStart"/>
      <w:r w:rsidRPr="00A26743">
        <w:rPr>
          <w:lang w:val="en-CA"/>
        </w:rPr>
        <w:t>is administered and followed by a reading 48 hours post injection</w:t>
      </w:r>
      <w:proofErr w:type="gramEnd"/>
      <w:r w:rsidRPr="00A26743">
        <w:rPr>
          <w:lang w:val="en-CA"/>
        </w:rPr>
        <w:t>.</w:t>
      </w:r>
    </w:p>
    <w:p w:rsidR="00A26743" w:rsidRPr="00A26743" w:rsidRDefault="00A26743" w:rsidP="00A26743">
      <w:pPr>
        <w:pStyle w:val="Paragraphedeliste"/>
        <w:numPr>
          <w:ilvl w:val="0"/>
          <w:numId w:val="6"/>
        </w:numPr>
        <w:rPr>
          <w:sz w:val="4"/>
          <w:szCs w:val="4"/>
          <w:lang w:val="en-CA"/>
        </w:rPr>
      </w:pPr>
      <w:r w:rsidRPr="00A26743">
        <w:rPr>
          <w:lang w:val="en-CA"/>
        </w:rPr>
        <w:t>If the result is more than 10 mm, the student will have to obtain a chest x-ray and submit the results to the Institut du Savoir Montfort (ISM).</w:t>
      </w:r>
    </w:p>
    <w:p w:rsidR="00996A0C" w:rsidRPr="00A26743" w:rsidRDefault="00A26743" w:rsidP="00A26743">
      <w:pPr>
        <w:pStyle w:val="Paragraphedeliste"/>
        <w:numPr>
          <w:ilvl w:val="0"/>
          <w:numId w:val="6"/>
        </w:numPr>
        <w:rPr>
          <w:lang w:val="en-CA"/>
        </w:rPr>
      </w:pPr>
      <w:r w:rsidRPr="00A26743">
        <w:rPr>
          <w:lang w:val="en-CA"/>
        </w:rPr>
        <w:t>If the student already knows that his result is more than 10 mm, he will have to provide a radiography done in the last 12 months free from signs of tuberculosis or confirmation of absence of tuberculosis from a doctor / pulmonologist.</w:t>
      </w:r>
    </w:p>
    <w:p w:rsidR="00A26743" w:rsidRPr="00A26743" w:rsidRDefault="00A26743" w:rsidP="00996A0C">
      <w:pPr>
        <w:pStyle w:val="Paragraphedeliste"/>
        <w:rPr>
          <w:lang w:val="en-CA"/>
        </w:rPr>
      </w:pPr>
    </w:p>
    <w:p w:rsidR="00A26743" w:rsidRPr="00A26743" w:rsidRDefault="00A26743" w:rsidP="00A26743">
      <w:pPr>
        <w:pStyle w:val="Sous-titreSansligne"/>
        <w:rPr>
          <w:lang w:val="en-CA"/>
        </w:rPr>
      </w:pPr>
      <w:r w:rsidRPr="00A26743">
        <w:rPr>
          <w:lang w:val="en-CA"/>
        </w:rPr>
        <w:t>Measles / Rubella / Mumps:</w:t>
      </w:r>
    </w:p>
    <w:p w:rsidR="00A26743" w:rsidRDefault="00A26743" w:rsidP="00A26743">
      <w:pPr>
        <w:ind w:left="708"/>
        <w:rPr>
          <w:b/>
          <w:lang w:val="en-CA"/>
        </w:rPr>
      </w:pPr>
      <w:r w:rsidRPr="00A26743">
        <w:rPr>
          <w:lang w:val="en-CA"/>
        </w:rPr>
        <w:t>Provide proof of immunizations.</w:t>
      </w:r>
    </w:p>
    <w:p w:rsidR="00B22762" w:rsidRPr="00A26743" w:rsidRDefault="00A26743" w:rsidP="00A26743">
      <w:pPr>
        <w:pStyle w:val="Sous-titreSansligne"/>
        <w:rPr>
          <w:lang w:val="en-CA"/>
        </w:rPr>
      </w:pPr>
      <w:r w:rsidRPr="00A26743">
        <w:rPr>
          <w:lang w:val="en-CA"/>
        </w:rPr>
        <w:t>Varicella</w:t>
      </w:r>
      <w:r w:rsidR="00996A0C" w:rsidRPr="00A26743">
        <w:rPr>
          <w:lang w:val="en-CA"/>
        </w:rPr>
        <w:t xml:space="preserve">: </w:t>
      </w:r>
    </w:p>
    <w:p w:rsidR="00996A0C" w:rsidRPr="00A26743" w:rsidRDefault="00A26743" w:rsidP="00B22762">
      <w:pPr>
        <w:ind w:left="708"/>
        <w:rPr>
          <w:lang w:val="en-CA"/>
        </w:rPr>
      </w:pPr>
      <w:r w:rsidRPr="00A26743">
        <w:rPr>
          <w:lang w:val="en-CA"/>
        </w:rPr>
        <w:t>Provide proof of immunizations or confirmation of previous history</w:t>
      </w:r>
      <w:r w:rsidR="00D80737" w:rsidRPr="00A26743">
        <w:rPr>
          <w:lang w:val="en-CA"/>
        </w:rPr>
        <w:t>.</w:t>
      </w:r>
    </w:p>
    <w:p w:rsidR="00B22762" w:rsidRPr="00A26743" w:rsidRDefault="00A26743" w:rsidP="00996A0C">
      <w:pPr>
        <w:pStyle w:val="Sous-titreSansligne"/>
        <w:rPr>
          <w:lang w:val="en-CA"/>
        </w:rPr>
      </w:pPr>
      <w:r w:rsidRPr="00A26743">
        <w:rPr>
          <w:lang w:val="en-CA"/>
        </w:rPr>
        <w:t>Hepatitis B</w:t>
      </w:r>
      <w:r w:rsidR="00996A0C" w:rsidRPr="00A26743">
        <w:rPr>
          <w:lang w:val="en-CA"/>
        </w:rPr>
        <w:t xml:space="preserve">: </w:t>
      </w:r>
    </w:p>
    <w:p w:rsidR="00996A0C" w:rsidRPr="00A26743" w:rsidRDefault="00A26743" w:rsidP="00B22762">
      <w:pPr>
        <w:ind w:left="708"/>
        <w:rPr>
          <w:lang w:val="en-CA"/>
        </w:rPr>
      </w:pPr>
      <w:r w:rsidRPr="00A26743">
        <w:rPr>
          <w:lang w:val="en-CA"/>
        </w:rPr>
        <w:t xml:space="preserve">Immunization against hepatitis B </w:t>
      </w:r>
      <w:proofErr w:type="gramStart"/>
      <w:r w:rsidRPr="00A26743">
        <w:rPr>
          <w:lang w:val="en-CA"/>
        </w:rPr>
        <w:t>is strongly recommended</w:t>
      </w:r>
      <w:proofErr w:type="gramEnd"/>
      <w:r w:rsidRPr="00A26743">
        <w:rPr>
          <w:lang w:val="en-CA"/>
        </w:rPr>
        <w:t xml:space="preserve"> for students in environments at risk of exposure</w:t>
      </w:r>
      <w:r w:rsidR="00996A0C" w:rsidRPr="00A26743">
        <w:rPr>
          <w:lang w:val="en-CA"/>
        </w:rPr>
        <w:t>.</w:t>
      </w:r>
    </w:p>
    <w:p w:rsidR="00B22762" w:rsidRPr="00A26743" w:rsidRDefault="00A26743" w:rsidP="00B22762">
      <w:pPr>
        <w:pStyle w:val="Sous-titreSansligne"/>
        <w:rPr>
          <w:lang w:val="en-CA"/>
        </w:rPr>
      </w:pPr>
      <w:r w:rsidRPr="00A26743">
        <w:rPr>
          <w:rStyle w:val="Sous-titreSansligneCar"/>
          <w:b/>
          <w:lang w:val="en-CA"/>
        </w:rPr>
        <w:t>Influenza</w:t>
      </w:r>
      <w:r w:rsidRPr="00A26743">
        <w:rPr>
          <w:lang w:val="en-CA"/>
        </w:rPr>
        <w:t>:</w:t>
      </w:r>
      <w:r w:rsidR="00996A0C" w:rsidRPr="00A26743">
        <w:rPr>
          <w:lang w:val="en-CA"/>
        </w:rPr>
        <w:t xml:space="preserve"> </w:t>
      </w:r>
    </w:p>
    <w:p w:rsidR="00B22762" w:rsidRPr="00A26743" w:rsidRDefault="00A26743" w:rsidP="00B22762">
      <w:pPr>
        <w:ind w:left="708"/>
        <w:rPr>
          <w:lang w:val="en-CA"/>
        </w:rPr>
      </w:pPr>
      <w:r w:rsidRPr="00A26743">
        <w:rPr>
          <w:lang w:val="en-CA"/>
        </w:rPr>
        <w:t>Seasonal Influenza Vaccine is strongly encouraged for trainees practicing clinical placements</w:t>
      </w:r>
      <w:r w:rsidR="00996A0C" w:rsidRPr="00A26743">
        <w:rPr>
          <w:lang w:val="en-CA"/>
        </w:rPr>
        <w:t>.</w:t>
      </w:r>
      <w:r w:rsidR="00B22762" w:rsidRPr="00A26743">
        <w:rPr>
          <w:lang w:val="en-CA"/>
        </w:rPr>
        <w:br w:type="page"/>
      </w:r>
    </w:p>
    <w:p w:rsidR="00B22762" w:rsidRPr="00A26743" w:rsidRDefault="00B22762" w:rsidP="00B22762">
      <w:pPr>
        <w:ind w:left="708"/>
        <w:rPr>
          <w:lang w:val="en-CA"/>
        </w:rPr>
      </w:pPr>
    </w:p>
    <w:p w:rsidR="00B22762" w:rsidRPr="00A26743" w:rsidRDefault="00A26743" w:rsidP="00B22762">
      <w:pPr>
        <w:pStyle w:val="Sous-titre"/>
        <w:rPr>
          <w:lang w:val="en-CA"/>
        </w:rPr>
      </w:pPr>
      <w:r>
        <w:rPr>
          <w:lang w:val="en-CA"/>
        </w:rPr>
        <w:t>Required certifications</w:t>
      </w:r>
    </w:p>
    <w:p w:rsidR="00B22762" w:rsidRPr="00A26743" w:rsidRDefault="00B22762" w:rsidP="00B22762">
      <w:pPr>
        <w:rPr>
          <w:lang w:val="en-CA"/>
        </w:rPr>
      </w:pPr>
    </w:p>
    <w:p w:rsidR="00B22762" w:rsidRPr="00A26743" w:rsidRDefault="00A26743" w:rsidP="00B22762">
      <w:pPr>
        <w:pStyle w:val="Sous-titreSansligne"/>
        <w:rPr>
          <w:lang w:val="en-CA"/>
        </w:rPr>
      </w:pPr>
      <w:r>
        <w:rPr>
          <w:lang w:val="en-CA"/>
        </w:rPr>
        <w:t xml:space="preserve"> CPR Certification</w:t>
      </w:r>
      <w:r w:rsidR="00B22762" w:rsidRPr="00A26743">
        <w:rPr>
          <w:lang w:val="en-CA"/>
        </w:rPr>
        <w:t xml:space="preserve">: </w:t>
      </w:r>
    </w:p>
    <w:p w:rsidR="00B22762" w:rsidRDefault="00A26743" w:rsidP="00B22762">
      <w:pPr>
        <w:pStyle w:val="Default"/>
        <w:ind w:left="708"/>
        <w:rPr>
          <w:lang w:val="en-CA"/>
        </w:rPr>
      </w:pPr>
      <w:r w:rsidRPr="00A26743">
        <w:rPr>
          <w:lang w:val="en-CA"/>
        </w:rPr>
        <w:t>Performed in the last 12 months and mandatory for any student working in Montfort in direct contact with patients.</w:t>
      </w:r>
    </w:p>
    <w:p w:rsidR="00A26743" w:rsidRPr="00A26743" w:rsidRDefault="00A26743" w:rsidP="00B22762">
      <w:pPr>
        <w:pStyle w:val="Default"/>
        <w:ind w:left="708"/>
        <w:rPr>
          <w:lang w:val="en-CA"/>
        </w:rPr>
      </w:pPr>
    </w:p>
    <w:p w:rsidR="00B22762" w:rsidRPr="00A26743" w:rsidRDefault="00B22762" w:rsidP="00B22762">
      <w:pPr>
        <w:pStyle w:val="Sous-titreSansligne"/>
        <w:rPr>
          <w:lang w:val="en-CA"/>
        </w:rPr>
      </w:pPr>
      <w:r w:rsidRPr="00A26743">
        <w:rPr>
          <w:lang w:val="en-CA"/>
        </w:rPr>
        <w:t>N95</w:t>
      </w:r>
      <w:r w:rsidR="00A26743">
        <w:rPr>
          <w:lang w:val="en-CA"/>
        </w:rPr>
        <w:t xml:space="preserve"> </w:t>
      </w:r>
      <w:proofErr w:type="spellStart"/>
      <w:proofErr w:type="gramStart"/>
      <w:r w:rsidR="00A26743">
        <w:rPr>
          <w:lang w:val="en-CA"/>
        </w:rPr>
        <w:t>adjustements</w:t>
      </w:r>
      <w:proofErr w:type="spellEnd"/>
      <w:r w:rsidRPr="00A26743">
        <w:rPr>
          <w:lang w:val="en-CA"/>
        </w:rPr>
        <w:t xml:space="preserve"> :</w:t>
      </w:r>
      <w:proofErr w:type="gramEnd"/>
      <w:r w:rsidRPr="00A26743">
        <w:rPr>
          <w:lang w:val="en-CA"/>
        </w:rPr>
        <w:t xml:space="preserve"> </w:t>
      </w:r>
    </w:p>
    <w:p w:rsidR="00B22762" w:rsidRDefault="00A26743" w:rsidP="00B22762">
      <w:pPr>
        <w:ind w:left="708"/>
        <w:rPr>
          <w:lang w:val="en-CA"/>
        </w:rPr>
      </w:pPr>
      <w:r w:rsidRPr="00A26743">
        <w:rPr>
          <w:lang w:val="en-CA"/>
        </w:rPr>
        <w:t>Adjustment made in the last 24 months.</w:t>
      </w:r>
    </w:p>
    <w:p w:rsidR="00A26743" w:rsidRPr="00A26743" w:rsidRDefault="00A26743" w:rsidP="00B22762">
      <w:pPr>
        <w:ind w:left="708"/>
        <w:rPr>
          <w:lang w:val="en-CA"/>
        </w:rPr>
      </w:pPr>
    </w:p>
    <w:p w:rsidR="00B22762" w:rsidRPr="00A26743" w:rsidRDefault="00A26743" w:rsidP="00B22762">
      <w:pPr>
        <w:pStyle w:val="Sous-titreSansligne"/>
        <w:rPr>
          <w:lang w:val="en-CA"/>
        </w:rPr>
      </w:pPr>
      <w:r w:rsidRPr="00A26743">
        <w:rPr>
          <w:lang w:val="en-CA"/>
        </w:rPr>
        <w:t>Verification of criminal records</w:t>
      </w:r>
      <w:r w:rsidR="00B22762" w:rsidRPr="00A26743">
        <w:rPr>
          <w:lang w:val="en-CA"/>
        </w:rPr>
        <w:t xml:space="preserve">: </w:t>
      </w:r>
    </w:p>
    <w:p w:rsidR="00A26743" w:rsidRPr="00A26743" w:rsidRDefault="00A26743" w:rsidP="00A26743">
      <w:pPr>
        <w:ind w:left="708"/>
        <w:rPr>
          <w:lang w:val="en-CA"/>
        </w:rPr>
      </w:pPr>
      <w:r w:rsidRPr="00A26743">
        <w:rPr>
          <w:lang w:val="en-CA"/>
        </w:rPr>
        <w:t>Vulnerable Sector Verification performed in the last 12 months mandatory for all.</w:t>
      </w:r>
    </w:p>
    <w:p w:rsidR="00B22762" w:rsidRPr="00A26743" w:rsidRDefault="00A26743" w:rsidP="00A26743">
      <w:pPr>
        <w:ind w:left="708"/>
        <w:rPr>
          <w:sz w:val="460"/>
          <w:szCs w:val="172"/>
          <w:lang w:val="en-CA"/>
        </w:rPr>
      </w:pPr>
      <w:r w:rsidRPr="00A26743">
        <w:rPr>
          <w:lang w:val="en-CA"/>
        </w:rPr>
        <w:t xml:space="preserve">It </w:t>
      </w:r>
      <w:proofErr w:type="gramStart"/>
      <w:r w:rsidRPr="00A26743">
        <w:rPr>
          <w:lang w:val="en-CA"/>
        </w:rPr>
        <w:t>should be noted</w:t>
      </w:r>
      <w:proofErr w:type="gramEnd"/>
      <w:r w:rsidRPr="00A26743">
        <w:rPr>
          <w:lang w:val="en-CA"/>
        </w:rPr>
        <w:t xml:space="preserve"> that students undertaking an out-of-province internship must have health insurance coverage valid in Ontario for the duration of their internship.</w:t>
      </w:r>
      <w:r w:rsidR="00B22762" w:rsidRPr="00A26743">
        <w:rPr>
          <w:lang w:val="en-CA"/>
        </w:rPr>
        <w:br/>
      </w:r>
    </w:p>
    <w:p w:rsidR="00B22762" w:rsidRPr="00A26743" w:rsidRDefault="00A26743" w:rsidP="00B22762">
      <w:pPr>
        <w:pStyle w:val="Sous-titre"/>
        <w:rPr>
          <w:lang w:val="en-CA"/>
        </w:rPr>
      </w:pPr>
      <w:r w:rsidRPr="00A26743">
        <w:rPr>
          <w:lang w:val="en-CA"/>
        </w:rPr>
        <w:t>For more information</w:t>
      </w:r>
    </w:p>
    <w:p w:rsidR="00B22762" w:rsidRPr="00A26743" w:rsidRDefault="00A26743" w:rsidP="00A26743">
      <w:pPr>
        <w:rPr>
          <w:lang w:val="en-CA"/>
        </w:rPr>
      </w:pPr>
      <w:r w:rsidRPr="00A26743">
        <w:rPr>
          <w:lang w:val="en-CA"/>
        </w:rPr>
        <w:t>For questions about nursing internships, contact</w:t>
      </w:r>
      <w:r>
        <w:rPr>
          <w:lang w:val="en-CA"/>
        </w:rPr>
        <w:t xml:space="preserve"> </w:t>
      </w:r>
      <w:r w:rsidRPr="00A26743">
        <w:rPr>
          <w:lang w:val="en-CA"/>
        </w:rPr>
        <w:t>coorscinf@montfort.on.ca or Claude Gaudert</w:t>
      </w:r>
      <w:r>
        <w:rPr>
          <w:lang w:val="en-CA"/>
        </w:rPr>
        <w:t xml:space="preserve"> </w:t>
      </w:r>
      <w:r>
        <w:rPr>
          <w:lang w:val="en-CA"/>
        </w:rPr>
        <w:br/>
      </w:r>
      <w:bookmarkStart w:id="0" w:name="_GoBack"/>
      <w:bookmarkEnd w:id="0"/>
      <w:r>
        <w:rPr>
          <w:lang w:val="en-CA"/>
        </w:rPr>
        <w:t>at</w:t>
      </w:r>
      <w:r w:rsidRPr="00A26743">
        <w:rPr>
          <w:lang w:val="en-CA"/>
        </w:rPr>
        <w:t xml:space="preserve"> (613) 746-4621 ext. 6050</w:t>
      </w:r>
    </w:p>
    <w:sectPr w:rsidR="00B22762" w:rsidRPr="00A26743" w:rsidSect="00C7536A">
      <w:headerReference w:type="default" r:id="rId8"/>
      <w:footerReference w:type="default" r:id="rId9"/>
      <w:pgSz w:w="12240" w:h="15840"/>
      <w:pgMar w:top="1701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62" w:rsidRDefault="00B22762" w:rsidP="00B22762">
      <w:pPr>
        <w:spacing w:before="0" w:after="0"/>
      </w:pPr>
      <w:r>
        <w:separator/>
      </w:r>
    </w:p>
  </w:endnote>
  <w:endnote w:type="continuationSeparator" w:id="0">
    <w:p w:rsidR="00B22762" w:rsidRDefault="00B22762" w:rsidP="00B227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3349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663E5" w:rsidRDefault="009663E5" w:rsidP="009663E5">
            <w:pPr>
              <w:pStyle w:val="Pieddepage"/>
            </w:pPr>
            <w:r>
              <w:t>Version du 2018-10-31, PJR</w:t>
            </w:r>
          </w:p>
          <w:p w:rsidR="00B22762" w:rsidRDefault="009663E5" w:rsidP="009663E5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2674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fr-FR"/>
              </w:rPr>
              <w:t xml:space="preserve"> </w:t>
            </w:r>
            <w:r w:rsidR="00A26743">
              <w:rPr>
                <w:lang w:val="fr-FR"/>
              </w:rPr>
              <w:t>of</w:t>
            </w:r>
            <w:r>
              <w:rPr>
                <w:lang w:val="fr-FR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2674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62" w:rsidRDefault="00B22762" w:rsidP="00B22762">
      <w:pPr>
        <w:spacing w:before="0" w:after="0"/>
      </w:pPr>
      <w:r>
        <w:separator/>
      </w:r>
    </w:p>
  </w:footnote>
  <w:footnote w:type="continuationSeparator" w:id="0">
    <w:p w:rsidR="00B22762" w:rsidRDefault="00B22762" w:rsidP="00B2276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62" w:rsidRDefault="00B22762">
    <w:pPr>
      <w:pStyle w:val="En-tte"/>
    </w:pPr>
    <w:r>
      <w:rPr>
        <w:noProof/>
        <w:lang w:eastAsia="fr-CA"/>
      </w:rPr>
      <w:drawing>
        <wp:inline distT="0" distB="0" distL="0" distR="0" wp14:anchorId="76CA3A31" wp14:editId="47276E0D">
          <wp:extent cx="1828800" cy="823638"/>
          <wp:effectExtent l="0" t="0" r="0" b="0"/>
          <wp:docPr id="1" name="Image 1" descr="Logo de l'ISM" title="Logo de l'I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voir Montfort - Horizontal &amp;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61" cy="828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8F39887"/>
    <w:multiLevelType w:val="hybridMultilevel"/>
    <w:tmpl w:val="E906D8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99C54"/>
    <w:multiLevelType w:val="hybridMultilevel"/>
    <w:tmpl w:val="33908C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4CB3F64"/>
    <w:multiLevelType w:val="hybridMultilevel"/>
    <w:tmpl w:val="41AE2A14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B66DE"/>
    <w:multiLevelType w:val="hybridMultilevel"/>
    <w:tmpl w:val="4B44F6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55306"/>
    <w:multiLevelType w:val="hybridMultilevel"/>
    <w:tmpl w:val="AF60A0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73451"/>
    <w:multiLevelType w:val="hybridMultilevel"/>
    <w:tmpl w:val="80D878A4"/>
    <w:lvl w:ilvl="0" w:tplc="EA7647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4D"/>
    <w:rsid w:val="0032603E"/>
    <w:rsid w:val="009663E5"/>
    <w:rsid w:val="00996A0C"/>
    <w:rsid w:val="00A26743"/>
    <w:rsid w:val="00B22762"/>
    <w:rsid w:val="00C27F51"/>
    <w:rsid w:val="00C3624D"/>
    <w:rsid w:val="00C7536A"/>
    <w:rsid w:val="00D8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7546EF"/>
  <w15:chartTrackingRefBased/>
  <w15:docId w15:val="{841AB46F-B127-4FB3-9028-E22C8419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A0C"/>
    <w:pPr>
      <w:spacing w:before="120" w:after="120" w:line="240" w:lineRule="auto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rsid w:val="00C362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Sansligne">
    <w:name w:val="Sous-titre Sans ligne"/>
    <w:basedOn w:val="Sous-titre"/>
    <w:link w:val="Sous-titreSansligneCar"/>
    <w:qFormat/>
    <w:rsid w:val="00996A0C"/>
    <w:pPr>
      <w:pBdr>
        <w:left w:val="none" w:sz="0" w:space="0" w:color="auto"/>
      </w:pBdr>
      <w:outlineLvl w:val="2"/>
    </w:pPr>
    <w:rPr>
      <w:sz w:val="24"/>
    </w:rPr>
  </w:style>
  <w:style w:type="character" w:customStyle="1" w:styleId="Sous-titreSansligneCar">
    <w:name w:val="Sous-titre Sans ligne Car"/>
    <w:basedOn w:val="Sous-titreCar"/>
    <w:link w:val="Sous-titreSansligne"/>
    <w:rsid w:val="00996A0C"/>
    <w:rPr>
      <w:rFonts w:ascii="Arial" w:hAnsi="Arial" w:cs="Arial"/>
      <w:b/>
      <w:color w:val="0085CA"/>
      <w:spacing w:val="10"/>
      <w:sz w:val="24"/>
      <w:szCs w:val="24"/>
    </w:rPr>
  </w:style>
  <w:style w:type="paragraph" w:styleId="Sous-titre">
    <w:name w:val="Subtitle"/>
    <w:aliases w:val="Sous-titre Ligne"/>
    <w:basedOn w:val="Normal"/>
    <w:next w:val="Normal"/>
    <w:link w:val="Sous-titreCar"/>
    <w:uiPriority w:val="11"/>
    <w:qFormat/>
    <w:rsid w:val="00996A0C"/>
    <w:pPr>
      <w:pBdr>
        <w:left w:val="single" w:sz="12" w:space="4" w:color="0085CA"/>
      </w:pBdr>
      <w:spacing w:before="0" w:after="240"/>
      <w:outlineLvl w:val="1"/>
    </w:pPr>
    <w:rPr>
      <w:b/>
      <w:color w:val="0085CA"/>
      <w:spacing w:val="10"/>
      <w:sz w:val="28"/>
    </w:rPr>
  </w:style>
  <w:style w:type="character" w:customStyle="1" w:styleId="Sous-titreCar">
    <w:name w:val="Sous-titre Car"/>
    <w:aliases w:val="Sous-titre Ligne Car"/>
    <w:basedOn w:val="Policepardfaut"/>
    <w:link w:val="Sous-titre"/>
    <w:uiPriority w:val="11"/>
    <w:rsid w:val="00996A0C"/>
    <w:rPr>
      <w:rFonts w:ascii="Arial" w:hAnsi="Arial" w:cs="Arial"/>
      <w:b/>
      <w:color w:val="0085CA"/>
      <w:spacing w:val="10"/>
      <w:sz w:val="28"/>
      <w:szCs w:val="24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96A0C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96A0C"/>
    <w:pPr>
      <w:pBdr>
        <w:left w:val="single" w:sz="12" w:space="4" w:color="0085CA"/>
      </w:pBdr>
      <w:spacing w:before="0"/>
      <w:outlineLvl w:val="0"/>
    </w:pPr>
    <w:rPr>
      <w:rFonts w:eastAsiaTheme="majorEastAsia"/>
      <w:b/>
      <w:caps/>
      <w:color w:val="0085CA"/>
      <w:spacing w:val="10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96A0C"/>
    <w:rPr>
      <w:rFonts w:ascii="Arial" w:eastAsiaTheme="majorEastAsia" w:hAnsi="Arial" w:cs="Arial"/>
      <w:b/>
      <w:caps/>
      <w:color w:val="0085CA"/>
      <w:spacing w:val="10"/>
      <w:sz w:val="40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6A0C"/>
    <w:pPr>
      <w:pBdr>
        <w:top w:val="single" w:sz="12" w:space="12" w:color="ED8B00"/>
        <w:bottom w:val="single" w:sz="12" w:space="12" w:color="ED8B00"/>
      </w:pBdr>
      <w:spacing w:before="240" w:after="240"/>
      <w:ind w:left="1080" w:right="1080"/>
      <w:jc w:val="center"/>
    </w:pPr>
    <w:rPr>
      <w:color w:val="ED8B0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6A0C"/>
    <w:rPr>
      <w:rFonts w:ascii="Arial" w:hAnsi="Arial" w:cs="Arial"/>
      <w:color w:val="ED8B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362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6A0C"/>
    <w:pPr>
      <w:keepNext w:val="0"/>
      <w:keepLines w:val="0"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120" w:line="276" w:lineRule="auto"/>
      <w:outlineLvl w:val="9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</w:rPr>
  </w:style>
  <w:style w:type="paragraph" w:customStyle="1" w:styleId="Default">
    <w:name w:val="Default"/>
    <w:rsid w:val="00996A0C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rsid w:val="00996A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2762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B22762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22762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2276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DBE0A-A214-48EC-9897-20A55CA2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montfort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Jolin-Rodrigue</dc:creator>
  <cp:keywords/>
  <dc:description/>
  <cp:lastModifiedBy>Patrick Jolin-Rodrigue</cp:lastModifiedBy>
  <cp:revision>3</cp:revision>
  <dcterms:created xsi:type="dcterms:W3CDTF">2018-10-31T14:24:00Z</dcterms:created>
  <dcterms:modified xsi:type="dcterms:W3CDTF">2018-11-09T20:18:00Z</dcterms:modified>
</cp:coreProperties>
</file>